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57AE" w:rsidRDefault="000057AE" w:rsidP="009E3750">
      <w:pPr>
        <w:spacing w:after="0" w:line="264" w:lineRule="auto"/>
        <w:jc w:val="center"/>
        <w:outlineLvl w:val="0"/>
        <w:rPr>
          <w:rFonts w:ascii="Times New Roman" w:eastAsia="Times New Roman" w:hAnsi="Times New Roman" w:cs="Times New Roman"/>
          <w:b/>
          <w:bCs/>
          <w:kern w:val="36"/>
          <w:sz w:val="28"/>
          <w:szCs w:val="28"/>
        </w:rPr>
      </w:pPr>
    </w:p>
    <w:p w:rsidR="00C71BFE" w:rsidRPr="00995989" w:rsidRDefault="009F06F8" w:rsidP="009E3750">
      <w:pPr>
        <w:spacing w:after="0" w:line="264" w:lineRule="auto"/>
        <w:jc w:val="center"/>
        <w:outlineLvl w:val="0"/>
        <w:rPr>
          <w:rFonts w:ascii="Times New Roman" w:eastAsia="Times New Roman" w:hAnsi="Times New Roman" w:cs="Times New Roman"/>
          <w:b/>
          <w:bCs/>
          <w:kern w:val="36"/>
          <w:sz w:val="28"/>
          <w:szCs w:val="28"/>
        </w:rPr>
      </w:pPr>
      <w:r w:rsidRPr="00995989">
        <w:rPr>
          <w:rFonts w:ascii="Times New Roman" w:eastAsia="Times New Roman" w:hAnsi="Times New Roman" w:cs="Times New Roman"/>
          <w:b/>
          <w:bCs/>
          <w:noProof/>
          <w:kern w:val="36"/>
          <w:sz w:val="28"/>
          <w:szCs w:val="28"/>
        </w:rPr>
        <w:drawing>
          <wp:inline distT="0" distB="0" distL="0" distR="0" wp14:anchorId="3A34FF03" wp14:editId="1E27E8D0">
            <wp:extent cx="683812" cy="683812"/>
            <wp:effectExtent l="0" t="0" r="2540" b="2540"/>
            <wp:docPr id="1" name="Picture 1" descr="C:\Users\Ngoc Yen\AppData\Local\Microsoft\Windows\INetCache\Content.Word\BHXHVN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Ngoc Yen\AppData\Local\Microsoft\Windows\INetCache\Content.Word\BHXHVN_Logo.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90652" cy="690652"/>
                    </a:xfrm>
                    <a:prstGeom prst="rect">
                      <a:avLst/>
                    </a:prstGeom>
                    <a:noFill/>
                    <a:ln>
                      <a:noFill/>
                    </a:ln>
                  </pic:spPr>
                </pic:pic>
              </a:graphicData>
            </a:graphic>
          </wp:inline>
        </w:drawing>
      </w:r>
    </w:p>
    <w:p w:rsidR="00426656" w:rsidRPr="00995989" w:rsidRDefault="00426656" w:rsidP="00082F2D">
      <w:pPr>
        <w:spacing w:after="0" w:line="240" w:lineRule="auto"/>
        <w:jc w:val="center"/>
        <w:outlineLvl w:val="0"/>
        <w:rPr>
          <w:rFonts w:ascii="Times New Roman" w:eastAsia="Times New Roman" w:hAnsi="Times New Roman" w:cs="Times New Roman"/>
          <w:b/>
          <w:bCs/>
          <w:kern w:val="36"/>
          <w:sz w:val="28"/>
          <w:szCs w:val="28"/>
        </w:rPr>
      </w:pPr>
      <w:r w:rsidRPr="00995989">
        <w:rPr>
          <w:rFonts w:ascii="Times New Roman" w:eastAsia="Times New Roman" w:hAnsi="Times New Roman" w:cs="Times New Roman"/>
          <w:b/>
          <w:bCs/>
          <w:kern w:val="36"/>
          <w:sz w:val="28"/>
          <w:szCs w:val="28"/>
        </w:rPr>
        <w:t>THÔNG TIN BÁO CHÍ</w:t>
      </w:r>
    </w:p>
    <w:p w:rsidR="00203643" w:rsidRPr="00995989" w:rsidRDefault="00203643" w:rsidP="00082F2D">
      <w:pPr>
        <w:spacing w:after="0" w:line="240" w:lineRule="auto"/>
        <w:jc w:val="center"/>
        <w:outlineLvl w:val="0"/>
        <w:rPr>
          <w:rFonts w:ascii="Times New Roman" w:eastAsia="Times New Roman" w:hAnsi="Times New Roman" w:cs="Times New Roman"/>
          <w:b/>
          <w:bCs/>
          <w:kern w:val="36"/>
          <w:sz w:val="28"/>
          <w:szCs w:val="28"/>
        </w:rPr>
      </w:pPr>
    </w:p>
    <w:p w:rsidR="009F06F8" w:rsidRPr="00D25139" w:rsidRDefault="00D25139" w:rsidP="00D25139">
      <w:pPr>
        <w:spacing w:after="0" w:line="264" w:lineRule="auto"/>
        <w:jc w:val="center"/>
        <w:rPr>
          <w:rFonts w:ascii="Times New Roman" w:eastAsia="Times New Roman" w:hAnsi="Times New Roman" w:cs="Times New Roman"/>
          <w:bCs/>
          <w:i/>
          <w:color w:val="000000" w:themeColor="text1"/>
          <w:sz w:val="28"/>
          <w:szCs w:val="28"/>
        </w:rPr>
      </w:pPr>
      <w:bookmarkStart w:id="0" w:name="_GoBack"/>
      <w:r>
        <w:rPr>
          <w:rFonts w:ascii="Times New Roman" w:eastAsia="Times New Roman" w:hAnsi="Times New Roman"/>
          <w:b/>
          <w:sz w:val="28"/>
        </w:rPr>
        <w:t>Hướng dẫn phụ huynh, học sinh, sinh viên tra cứu giá trị sử dụng thẻ BHYT</w:t>
      </w:r>
    </w:p>
    <w:bookmarkEnd w:id="0"/>
    <w:p w:rsidR="00683FE8" w:rsidRDefault="00683FE8" w:rsidP="00D25139">
      <w:pPr>
        <w:spacing w:after="0" w:line="264" w:lineRule="auto"/>
        <w:ind w:firstLine="567"/>
        <w:jc w:val="right"/>
        <w:rPr>
          <w:rFonts w:ascii="Times New Roman" w:eastAsia="Times New Roman" w:hAnsi="Times New Roman"/>
          <w:i/>
          <w:sz w:val="28"/>
        </w:rPr>
      </w:pPr>
    </w:p>
    <w:p w:rsidR="00426656" w:rsidRPr="00D25139" w:rsidRDefault="00995989" w:rsidP="00D25139">
      <w:pPr>
        <w:spacing w:after="0" w:line="264" w:lineRule="auto"/>
        <w:ind w:firstLine="567"/>
        <w:jc w:val="right"/>
        <w:rPr>
          <w:rFonts w:ascii="Times New Roman" w:eastAsia="Times New Roman" w:hAnsi="Times New Roman" w:cs="Times New Roman"/>
          <w:bCs/>
          <w:i/>
          <w:color w:val="000000" w:themeColor="text1"/>
          <w:sz w:val="28"/>
          <w:szCs w:val="28"/>
        </w:rPr>
      </w:pPr>
      <w:r>
        <w:rPr>
          <w:rFonts w:ascii="Times New Roman" w:eastAsia="Times New Roman" w:hAnsi="Times New Roman"/>
          <w:i/>
          <w:sz w:val="28"/>
        </w:rPr>
        <w:t>Hà Nội, ngày 19 tháng 8 năm 2026</w:t>
      </w:r>
    </w:p>
    <w:p w:rsidR="00553A36" w:rsidRPr="00D25139" w:rsidRDefault="00553A36" w:rsidP="00D25139">
      <w:pPr>
        <w:spacing w:after="0" w:line="264" w:lineRule="auto"/>
        <w:ind w:firstLine="567"/>
        <w:jc w:val="both"/>
        <w:rPr>
          <w:rFonts w:ascii="Times New Roman" w:eastAsia="Times New Roman" w:hAnsi="Times New Roman" w:cs="Times New Roman"/>
          <w:b/>
          <w:bCs/>
          <w:color w:val="000000" w:themeColor="text1"/>
          <w:kern w:val="36"/>
          <w:sz w:val="28"/>
          <w:szCs w:val="28"/>
        </w:rPr>
      </w:pPr>
    </w:p>
    <w:p w:rsidR="00FE2F2C" w:rsidRPr="00CF2218" w:rsidRDefault="00683FE8">
      <w:pPr>
        <w:spacing w:after="120" w:line="252" w:lineRule="auto"/>
        <w:ind w:firstLine="567"/>
        <w:jc w:val="both"/>
      </w:pPr>
      <w:r>
        <w:rPr>
          <w:rFonts w:ascii="Times New Roman" w:eastAsia="Times New Roman" w:hAnsi="Times New Roman"/>
          <w:b/>
          <w:sz w:val="28"/>
        </w:rPr>
        <w:t xml:space="preserve">Chuẩn bị bước vào </w:t>
      </w:r>
      <w:r w:rsidR="00151B36">
        <w:rPr>
          <w:rFonts w:ascii="Times New Roman" w:eastAsia="Times New Roman" w:hAnsi="Times New Roman"/>
          <w:b/>
          <w:sz w:val="28"/>
        </w:rPr>
        <w:t>năm học mới, BHXH Việt Nam khuyến nghị phụ huynh, học sinh, sinh viên (HSSV) chủ động kiểm tra giá trị sử dụng thẻ</w:t>
      </w:r>
      <w:r w:rsidR="006A008C">
        <w:rPr>
          <w:rFonts w:ascii="Times New Roman" w:eastAsia="Times New Roman" w:hAnsi="Times New Roman"/>
          <w:b/>
          <w:sz w:val="28"/>
        </w:rPr>
        <w:t xml:space="preserve"> BHYT sau khi hoàn tất tham gia</w:t>
      </w:r>
      <w:r w:rsidR="00151B36">
        <w:rPr>
          <w:rFonts w:ascii="Times New Roman" w:eastAsia="Times New Roman" w:hAnsi="Times New Roman"/>
          <w:b/>
          <w:sz w:val="28"/>
        </w:rPr>
        <w:t xml:space="preserve"> BHYT, nhằm kịp thời phát hiện và phản ánh nếu thông tin chưa được cập nhật hoặc chưa chính xác. </w:t>
      </w:r>
    </w:p>
    <w:p w:rsidR="003E0BFB" w:rsidRDefault="003E0BFB" w:rsidP="003E0BFB">
      <w:pPr>
        <w:keepNext/>
        <w:spacing w:before="60" w:after="80" w:line="252" w:lineRule="auto"/>
        <w:ind w:firstLine="567"/>
        <w:jc w:val="both"/>
        <w:rPr>
          <w:rFonts w:ascii="Times New Roman" w:eastAsia="Times New Roman" w:hAnsi="Times New Roman"/>
          <w:bCs/>
          <w:sz w:val="28"/>
        </w:rPr>
      </w:pPr>
      <w:r w:rsidRPr="003E0BFB">
        <w:rPr>
          <w:rFonts w:ascii="Times New Roman" w:eastAsia="Times New Roman" w:hAnsi="Times New Roman"/>
          <w:sz w:val="28"/>
        </w:rPr>
        <w:t xml:space="preserve">Theo Kế hoạch số 3115/KH-BHXH ngày 13/8/2026, từ ngày 01/9/2026, BHXH Việt Nam bắt đầu giai đoạn chuyển đổi dữ liệu và vận hành sử dụng số định danh cá nhân/căn cước công dân (ĐDCN/CCCD) thay mã số BHXH trên các phần mềm nghiệp vụ. </w:t>
      </w:r>
      <w:r w:rsidRPr="003E0BFB">
        <w:rPr>
          <w:rFonts w:ascii="Times New Roman" w:eastAsia="Times New Roman" w:hAnsi="Times New Roman"/>
          <w:bCs/>
          <w:sz w:val="28"/>
        </w:rPr>
        <w:t xml:space="preserve">Đây là thay đổi về phương thức định danh trên hệ thống, không làm thay đổi quá trình tham gia, dữ liệu đóng - hưởng, giá trị sử dụng thẻ cũng như quyền lợi khám bệnh, chữa bệnh BHYT của người tham gia, trong đó có học sinh, sinh viên. </w:t>
      </w:r>
      <w:r w:rsidRPr="003E0BFB">
        <w:rPr>
          <w:rFonts w:ascii="Times New Roman" w:eastAsia="Times New Roman" w:hAnsi="Times New Roman"/>
          <w:sz w:val="28"/>
        </w:rPr>
        <w:t xml:space="preserve">Quá trình chuyển đổi được thực hiện theo lộ trình, bảo đảm dữ liệu lịch sử giao dịch, quá trình tham gia, hưởng chế độ và hồ sơ điện tử đã phát sinh được kế thừa đầy đủ; không làm phát sinh thủ tục hành chính chỉ do thay đổi mã định danh. </w:t>
      </w:r>
      <w:r w:rsidRPr="003E0BFB">
        <w:rPr>
          <w:rFonts w:ascii="Times New Roman" w:eastAsia="Times New Roman" w:hAnsi="Times New Roman"/>
          <w:bCs/>
          <w:sz w:val="28"/>
        </w:rPr>
        <w:t>Đối với trường hợp thông tin ĐDCN/CCCD đã đầy đủ, chính xác và được xác thực với Cơ sở dữ liệu quốc gia về dân cư, hệ thống thực hiện chuyển đổi theo lộ trình.</w:t>
      </w:r>
    </w:p>
    <w:p w:rsidR="003E0BFB" w:rsidRPr="001100AB" w:rsidRDefault="003E0BFB" w:rsidP="003E0BFB">
      <w:pPr>
        <w:keepNext/>
        <w:spacing w:before="60" w:after="80" w:line="252" w:lineRule="auto"/>
        <w:ind w:firstLine="567"/>
        <w:jc w:val="both"/>
        <w:rPr>
          <w:rFonts w:ascii="Times New Roman" w:eastAsia="Times New Roman" w:hAnsi="Times New Roman"/>
          <w:b/>
          <w:bCs/>
          <w:sz w:val="28"/>
        </w:rPr>
      </w:pPr>
      <w:r w:rsidRPr="001100AB">
        <w:rPr>
          <w:rFonts w:ascii="Times New Roman" w:eastAsia="Times New Roman" w:hAnsi="Times New Roman"/>
          <w:b/>
          <w:bCs/>
          <w:sz w:val="28"/>
        </w:rPr>
        <w:t xml:space="preserve">Cách tra cứu giá trị </w:t>
      </w:r>
      <w:r w:rsidR="001100AB">
        <w:rPr>
          <w:rFonts w:ascii="Times New Roman" w:eastAsia="Times New Roman" w:hAnsi="Times New Roman"/>
          <w:b/>
          <w:bCs/>
          <w:sz w:val="28"/>
        </w:rPr>
        <w:t xml:space="preserve">sử dụng </w:t>
      </w:r>
      <w:r w:rsidRPr="001100AB">
        <w:rPr>
          <w:rFonts w:ascii="Times New Roman" w:eastAsia="Times New Roman" w:hAnsi="Times New Roman"/>
          <w:b/>
          <w:bCs/>
          <w:sz w:val="28"/>
        </w:rPr>
        <w:t>thẻ BHYT trên Cổng Thông tin điện tử BHXH Việt Nam</w:t>
      </w:r>
    </w:p>
    <w:p w:rsidR="00FE2F2C" w:rsidRPr="00683FE8" w:rsidRDefault="003E0BFB" w:rsidP="003E0BFB">
      <w:pPr>
        <w:keepNext/>
        <w:spacing w:before="60" w:after="80" w:line="252" w:lineRule="auto"/>
        <w:ind w:firstLine="567"/>
        <w:jc w:val="both"/>
      </w:pPr>
      <w:r w:rsidRPr="003E0BFB">
        <w:rPr>
          <w:rFonts w:ascii="Times New Roman" w:eastAsia="Times New Roman" w:hAnsi="Times New Roman"/>
          <w:sz w:val="28"/>
        </w:rPr>
        <w:t>Đối với chức năng tra cứu giá trị sử dụng thẻ BHYT trên Cổng TTĐT BHXH Việt Nam, p</w:t>
      </w:r>
      <w:r w:rsidR="00151B36" w:rsidRPr="003E0BFB">
        <w:rPr>
          <w:rFonts w:ascii="Times New Roman" w:eastAsia="Times New Roman" w:hAnsi="Times New Roman"/>
          <w:sz w:val="28"/>
        </w:rPr>
        <w:t xml:space="preserve">hụ huynh và HSSV có thể chủ động tra cứu thông tin tham gia và thời hạn/giá trị sử </w:t>
      </w:r>
      <w:r w:rsidR="00151B36" w:rsidRPr="00683FE8">
        <w:rPr>
          <w:rFonts w:ascii="Times New Roman" w:eastAsia="Times New Roman" w:hAnsi="Times New Roman"/>
          <w:sz w:val="28"/>
        </w:rPr>
        <w:t xml:space="preserve">dụng thẻ BHYT </w:t>
      </w:r>
      <w:r w:rsidR="00151B36">
        <w:rPr>
          <w:rFonts w:ascii="Times New Roman" w:eastAsia="Times New Roman" w:hAnsi="Times New Roman"/>
          <w:sz w:val="28"/>
        </w:rPr>
        <w:t xml:space="preserve">theo các bước </w:t>
      </w:r>
      <w:r w:rsidR="00151B36" w:rsidRPr="00683FE8">
        <w:rPr>
          <w:rFonts w:ascii="Times New Roman" w:eastAsia="Times New Roman" w:hAnsi="Times New Roman"/>
          <w:sz w:val="28"/>
        </w:rPr>
        <w:t>sau:</w:t>
      </w:r>
    </w:p>
    <w:p w:rsidR="00FE2F2C" w:rsidRDefault="00151B36" w:rsidP="00511D40">
      <w:pPr>
        <w:spacing w:after="80" w:line="252" w:lineRule="auto"/>
        <w:ind w:firstLine="567"/>
      </w:pPr>
      <w:r w:rsidRPr="00683FE8">
        <w:rPr>
          <w:rFonts w:ascii="Times New Roman" w:eastAsia="Times New Roman" w:hAnsi="Times New Roman"/>
          <w:sz w:val="28"/>
        </w:rPr>
        <w:t>Bước 1:</w:t>
      </w:r>
      <w:r>
        <w:rPr>
          <w:rFonts w:ascii="Times New Roman" w:eastAsia="Times New Roman" w:hAnsi="Times New Roman"/>
          <w:b/>
          <w:sz w:val="28"/>
        </w:rPr>
        <w:t xml:space="preserve"> </w:t>
      </w:r>
      <w:r>
        <w:rPr>
          <w:rFonts w:ascii="Times New Roman" w:eastAsia="Times New Roman" w:hAnsi="Times New Roman"/>
          <w:sz w:val="28"/>
        </w:rPr>
        <w:t>Truy cập Cổng Thông tin điện tử BHXH Việt Nam tại baohiemxahoi.gov.vn, chọn “Tra cứu trực tuyến” → “Tra cứu giá trị sử dụng thẻ BHYT”.</w:t>
      </w:r>
    </w:p>
    <w:p w:rsidR="00FE2F2C" w:rsidRDefault="00511D40">
      <w:pPr>
        <w:spacing w:before="60" w:after="40"/>
        <w:jc w:val="center"/>
        <w:rPr>
          <w:noProof/>
        </w:rPr>
      </w:pPr>
      <w:r>
        <w:rPr>
          <w:rFonts w:ascii="Times New Roman" w:eastAsia="Times New Roman" w:hAnsi="Times New Roman"/>
          <w:i/>
          <w:noProof/>
          <w:sz w:val="24"/>
        </w:rPr>
        <w:lastRenderedPageBreak/>
        <w:drawing>
          <wp:inline distT="0" distB="0" distL="0" distR="0">
            <wp:extent cx="3505200" cy="1676400"/>
            <wp:effectExtent l="0" t="0" r="0" b="0"/>
            <wp:docPr id="6" name="Picture 6" descr="C:\Users\Ngoc Yen\AppData\Local\Microsoft\Windows\INetCache\Content.Word\Ảnh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Ngoc Yen\AppData\Local\Microsoft\Windows\INetCache\Content.Word\Ảnh 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05200" cy="1676400"/>
                    </a:xfrm>
                    <a:prstGeom prst="rect">
                      <a:avLst/>
                    </a:prstGeom>
                    <a:noFill/>
                    <a:ln>
                      <a:noFill/>
                    </a:ln>
                  </pic:spPr>
                </pic:pic>
              </a:graphicData>
            </a:graphic>
          </wp:inline>
        </w:drawing>
      </w:r>
    </w:p>
    <w:p w:rsidR="00511D40" w:rsidRDefault="00511D40" w:rsidP="00511D40">
      <w:pPr>
        <w:spacing w:before="60" w:after="40"/>
      </w:pPr>
    </w:p>
    <w:p w:rsidR="00FE2F2C" w:rsidRPr="00683FE8" w:rsidRDefault="00151B36" w:rsidP="00511D40">
      <w:pPr>
        <w:spacing w:after="100" w:line="252" w:lineRule="auto"/>
        <w:ind w:firstLine="567"/>
        <w:jc w:val="both"/>
      </w:pPr>
      <w:r w:rsidRPr="00683FE8">
        <w:rPr>
          <w:rFonts w:ascii="Times New Roman" w:eastAsia="Times New Roman" w:hAnsi="Times New Roman"/>
          <w:sz w:val="28"/>
        </w:rPr>
        <w:t>Bước 2: Nhập đầy đủ, chính xác thông tin theo yêu cầu của hệ thống. Tại thời điểm hiện nay, trường đầu tiên trên Cổng hiển thị “Mã số BHXH/thẻ BHYT”, cùng với họ tên và ngày/năm sinh. Trong quá trình chuyển đổi dữ liệu từ 01/9/2026, người dùng thực hiện theo trường thông tin hiển thị trên hệ thống. Khi dữ liệu đã được chuyển đổi, có thể sử dụng số ĐDCN/CCCD để tra cứu; mã số BHXH cũ tiếp tục được hệ thống hỗ trợ nhằm bảo đảm việc tra cứu không bị gián đoạn.</w:t>
      </w:r>
    </w:p>
    <w:p w:rsidR="00FE2F2C" w:rsidRPr="00683FE8" w:rsidRDefault="00151B36" w:rsidP="00511D40">
      <w:pPr>
        <w:spacing w:after="100" w:line="252" w:lineRule="auto"/>
        <w:ind w:firstLine="567"/>
      </w:pPr>
      <w:r w:rsidRPr="00683FE8">
        <w:rPr>
          <w:rFonts w:ascii="Times New Roman" w:eastAsia="Times New Roman" w:hAnsi="Times New Roman"/>
          <w:sz w:val="28"/>
        </w:rPr>
        <w:t>Bước 3: Tích chọn ô “Tôi không phải là người máy”, sau đó chọn “Tra cứu”. Nếu thông tin nhập chính xác, hệ thống sẽ trả kết quả tra cứu.</w:t>
      </w:r>
    </w:p>
    <w:p w:rsidR="00FE2F2C" w:rsidRPr="00683FE8" w:rsidRDefault="00151B36" w:rsidP="00511D40">
      <w:pPr>
        <w:spacing w:after="100" w:line="252" w:lineRule="auto"/>
        <w:ind w:firstLine="567"/>
      </w:pPr>
      <w:r w:rsidRPr="00683FE8">
        <w:rPr>
          <w:rFonts w:ascii="Times New Roman" w:eastAsia="Times New Roman" w:hAnsi="Times New Roman"/>
          <w:sz w:val="28"/>
        </w:rPr>
        <w:t xml:space="preserve">Bước 4: Kiểm tra kết quả hiển thị, trong đó có các thông tin chính như mã thẻ, họ tên, ngày sinh, nơi </w:t>
      </w:r>
      <w:r>
        <w:rPr>
          <w:rFonts w:ascii="Times New Roman" w:eastAsia="Times New Roman" w:hAnsi="Times New Roman"/>
          <w:sz w:val="28"/>
        </w:rPr>
        <w:t xml:space="preserve">đăng ký KCB ban đầu, hạn thẻ/giá trị sử dụng và thời điểm đủ 05 năm liên tục. </w:t>
      </w:r>
      <w:r w:rsidRPr="00683FE8">
        <w:rPr>
          <w:rFonts w:ascii="Times New Roman" w:eastAsia="Times New Roman" w:hAnsi="Times New Roman"/>
          <w:sz w:val="28"/>
        </w:rPr>
        <w:t>Sau khi nhà trường đã hoàn tất việc đóng BHYT cho năm học mới, phụ huynh và HSSV nên kiểm tra lại giá trị sử dụng thẻ; nếu thông tin chưa được cập nhật hoặc chưa chính xác, liên hệ nhà trường hoặc cơ quan BHXH để được kiểm tra, hỗ trợ.</w:t>
      </w:r>
    </w:p>
    <w:p w:rsidR="00FE2F2C" w:rsidRDefault="00151B36" w:rsidP="00511D40">
      <w:pPr>
        <w:keepNext/>
        <w:spacing w:before="60" w:after="80" w:line="252" w:lineRule="auto"/>
        <w:ind w:firstLine="567"/>
      </w:pPr>
      <w:r>
        <w:rPr>
          <w:rFonts w:ascii="Times New Roman" w:eastAsia="Times New Roman" w:hAnsi="Times New Roman"/>
          <w:b/>
          <w:sz w:val="28"/>
        </w:rPr>
        <w:t>Các kênh khác để kiểm tra, sử dụng thông tin BHYT</w:t>
      </w:r>
    </w:p>
    <w:p w:rsidR="00FE2F2C" w:rsidRPr="00683FE8" w:rsidRDefault="00511D40" w:rsidP="00511D40">
      <w:pPr>
        <w:spacing w:after="80" w:line="252" w:lineRule="auto"/>
        <w:ind w:firstLine="567"/>
        <w:jc w:val="both"/>
      </w:pPr>
      <w:r w:rsidRPr="00683FE8">
        <w:rPr>
          <w:rFonts w:ascii="Times New Roman" w:eastAsia="Times New Roman" w:hAnsi="Times New Roman"/>
          <w:sz w:val="28"/>
        </w:rPr>
        <w:t xml:space="preserve">- </w:t>
      </w:r>
      <w:r w:rsidR="00151B36" w:rsidRPr="00683FE8">
        <w:rPr>
          <w:rFonts w:ascii="Times New Roman" w:eastAsia="Times New Roman" w:hAnsi="Times New Roman"/>
          <w:sz w:val="28"/>
        </w:rPr>
        <w:t>Qua ứng dụng VssID - BHXH số: Đăng nhập ứng dụng VssID, chọn “Thẻ BHYT” để kiểm tra thông tin, giá trị sử dụng và quyền lợi hưởng BHYT.</w:t>
      </w:r>
    </w:p>
    <w:p w:rsidR="00FE2F2C" w:rsidRPr="00683FE8" w:rsidRDefault="00511D40" w:rsidP="00511D40">
      <w:pPr>
        <w:spacing w:after="80" w:line="252" w:lineRule="auto"/>
        <w:ind w:firstLine="567"/>
        <w:jc w:val="both"/>
      </w:pPr>
      <w:r w:rsidRPr="00683FE8">
        <w:rPr>
          <w:rFonts w:ascii="Times New Roman" w:eastAsia="Times New Roman" w:hAnsi="Times New Roman"/>
          <w:sz w:val="28"/>
        </w:rPr>
        <w:t xml:space="preserve">- </w:t>
      </w:r>
      <w:r w:rsidR="00151B36" w:rsidRPr="00683FE8">
        <w:rPr>
          <w:rFonts w:ascii="Times New Roman" w:eastAsia="Times New Roman" w:hAnsi="Times New Roman"/>
          <w:sz w:val="28"/>
        </w:rPr>
        <w:t xml:space="preserve">Qua ứng dụng VNeID: Trường hợp thông tin BHYT đã được tích hợp, người dùng đăng nhập VNeID, vào “Ví giấy tờ”, chọn “Thẻ BHYT” để xem thông tin. </w:t>
      </w:r>
    </w:p>
    <w:p w:rsidR="00FE2F2C" w:rsidRPr="00683FE8" w:rsidRDefault="00511D40" w:rsidP="00511D40">
      <w:pPr>
        <w:spacing w:after="140" w:line="252" w:lineRule="auto"/>
        <w:ind w:firstLine="567"/>
        <w:jc w:val="both"/>
      </w:pPr>
      <w:r w:rsidRPr="00683FE8">
        <w:rPr>
          <w:rFonts w:ascii="Times New Roman" w:eastAsia="Times New Roman" w:hAnsi="Times New Roman"/>
          <w:sz w:val="28"/>
        </w:rPr>
        <w:t xml:space="preserve">- </w:t>
      </w:r>
      <w:r w:rsidR="00151B36" w:rsidRPr="00683FE8">
        <w:rPr>
          <w:rFonts w:ascii="Times New Roman" w:eastAsia="Times New Roman" w:hAnsi="Times New Roman"/>
          <w:sz w:val="28"/>
        </w:rPr>
        <w:t>Qua Tổng đài Chăm sóc khách hàng của BHXH Việt Nam: Gọi số 1900 9068 và cung cấp thông tin theo hướng dẫn để được hỗ trợ tra cứu.</w:t>
      </w:r>
    </w:p>
    <w:p w:rsidR="00FE2F2C" w:rsidRPr="00683FE8" w:rsidRDefault="00151B36">
      <w:pPr>
        <w:spacing w:after="0" w:line="252" w:lineRule="auto"/>
        <w:ind w:firstLine="567"/>
        <w:jc w:val="both"/>
      </w:pPr>
      <w:r w:rsidRPr="00683FE8">
        <w:rPr>
          <w:rFonts w:ascii="Times New Roman" w:eastAsia="Times New Roman" w:hAnsi="Times New Roman"/>
          <w:sz w:val="28"/>
        </w:rPr>
        <w:t>BHXH Việt Nam khuyến nghị phụ huynh và HSSV chủ động tra cứu giá trị sử dụng thẻ BHYT, nhất là sau khi hoàn tất việc đóng BHYT cho năm học mới; đồng thời bảo đảm thông tin ĐDCN/CCCD được kê khai đầy đủ, chính xác. Việc chuyển đổi mã định danh được thực hiện theo lộ trình trên hệ thống, theo nguyên tắc không làm gián đoạn giao dịch và không ảnh hưởng quyền lợi BHYT của người tham gia./.</w:t>
      </w:r>
    </w:p>
    <w:sectPr w:rsidR="00FE2F2C" w:rsidRPr="00683FE8" w:rsidSect="009C19E3">
      <w:footerReference w:type="default" r:id="rId9"/>
      <w:pgSz w:w="12240" w:h="15840"/>
      <w:pgMar w:top="993" w:right="1134" w:bottom="1134" w:left="1701" w:header="720" w:footer="488"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92EB9" w:rsidRDefault="00292EB9" w:rsidP="00426656">
      <w:pPr>
        <w:spacing w:after="0" w:line="240" w:lineRule="auto"/>
      </w:pPr>
      <w:r>
        <w:separator/>
      </w:r>
    </w:p>
  </w:endnote>
  <w:endnote w:type="continuationSeparator" w:id="0">
    <w:p w:rsidR="00292EB9" w:rsidRDefault="00292EB9" w:rsidP="004266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5D98" w:rsidRDefault="008B5D98">
    <w:pPr>
      <w:pStyle w:val="Footer"/>
      <w:jc w:val="center"/>
      <w:rPr>
        <w:color w:val="A6A6A6" w:themeColor="background1" w:themeShade="A6"/>
      </w:rPr>
    </w:pPr>
    <w:r>
      <w:rPr>
        <w:noProof/>
        <w:color w:val="FFFFFF" w:themeColor="background1"/>
      </w:rPr>
      <mc:AlternateContent>
        <mc:Choice Requires="wps">
          <w:drawing>
            <wp:anchor distT="0" distB="0" distL="114300" distR="114300" simplePos="0" relativeHeight="251659264" behindDoc="0" locked="0" layoutInCell="1" allowOverlap="1">
              <wp:simplePos x="0" y="0"/>
              <wp:positionH relativeFrom="column">
                <wp:posOffset>-7952</wp:posOffset>
              </wp:positionH>
              <wp:positionV relativeFrom="paragraph">
                <wp:posOffset>87188</wp:posOffset>
              </wp:positionV>
              <wp:extent cx="1908313" cy="0"/>
              <wp:effectExtent l="0" t="0" r="34925" b="19050"/>
              <wp:wrapNone/>
              <wp:docPr id="3" name="Straight Connector 3"/>
              <wp:cNvGraphicFramePr/>
              <a:graphic xmlns:a="http://schemas.openxmlformats.org/drawingml/2006/main">
                <a:graphicData uri="http://schemas.microsoft.com/office/word/2010/wordprocessingShape">
                  <wps:wsp>
                    <wps:cNvCnPr/>
                    <wps:spPr>
                      <a:xfrm>
                        <a:off x="0" y="0"/>
                        <a:ext cx="1908313" cy="0"/>
                      </a:xfrm>
                      <a:prstGeom prst="line">
                        <a:avLst/>
                      </a:prstGeom>
                    </wps:spPr>
                    <wps:style>
                      <a:lnRef idx="1">
                        <a:schemeClr val="accent3"/>
                      </a:lnRef>
                      <a:fillRef idx="0">
                        <a:schemeClr val="accent3"/>
                      </a:fillRef>
                      <a:effectRef idx="0">
                        <a:schemeClr val="accent3"/>
                      </a:effectRef>
                      <a:fontRef idx="minor">
                        <a:schemeClr val="tx1"/>
                      </a:fontRef>
                    </wps:style>
                    <wps:bodyPr/>
                  </wps:wsp>
                </a:graphicData>
              </a:graphic>
            </wp:anchor>
          </w:drawing>
        </mc:Choice>
        <mc:Fallback>
          <w:pict>
            <v:line w14:anchorId="12E36A21" id="Straight Connector 5"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65pt,6.85pt" to="149.6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" strokecolor="#a5a5a5 [3206]" strokeweight=".5pt">
              <v:stroke joinstyle="miter"/>
            </v:line>
          </w:pict>
        </mc:Fallback>
      </mc:AlternateContent>
    </w:r>
  </w:p>
  <w:p w:rsidR="00426656" w:rsidRPr="00857F54" w:rsidRDefault="008B5D98" w:rsidP="00857F54">
    <w:pPr>
      <w:pStyle w:val="Footer"/>
      <w:ind w:left="-360" w:right="-450"/>
      <w:jc w:val="center"/>
      <w:rPr>
        <w:rFonts w:ascii="Times New Roman" w:hAnsi="Times New Roman" w:cs="Times New Roman"/>
        <w:color w:val="A6A6A6" w:themeColor="background1" w:themeShade="A6"/>
      </w:rPr>
    </w:pPr>
    <w:r w:rsidRPr="00857F54">
      <w:rPr>
        <w:rFonts w:ascii="Times New Roman" w:hAnsi="Times New Roman" w:cs="Times New Roman"/>
        <w:color w:val="A6A6A6" w:themeColor="background1" w:themeShade="A6"/>
      </w:rPr>
      <w:t>Ban Tuyên truyền và Hỗ trợ người tham gia, BHXH Việt Nam</w:t>
    </w:r>
    <w:r w:rsidR="00857F54">
      <w:rPr>
        <w:rFonts w:ascii="Times New Roman" w:hAnsi="Times New Roman" w:cs="Times New Roman"/>
        <w:color w:val="A6A6A6" w:themeColor="background1" w:themeShade="A6"/>
      </w:rPr>
      <w:t xml:space="preserve"> </w:t>
    </w:r>
    <w:r w:rsidRPr="00857F54">
      <w:rPr>
        <w:rFonts w:ascii="Times New Roman" w:hAnsi="Times New Roman" w:cs="Times New Roman"/>
        <w:color w:val="A6A6A6" w:themeColor="background1" w:themeShade="A6"/>
      </w:rPr>
      <w:t>- Địa chỉ: Số 6 Cương Kiên, p. Đại Mỗ, tp.</w:t>
    </w:r>
    <w:r w:rsidR="00857F54">
      <w:rPr>
        <w:rFonts w:ascii="Times New Roman" w:hAnsi="Times New Roman" w:cs="Times New Roman"/>
        <w:color w:val="A6A6A6" w:themeColor="background1" w:themeShade="A6"/>
      </w:rPr>
      <w:t xml:space="preserve"> Hà N</w:t>
    </w:r>
    <w:r w:rsidRPr="00857F54">
      <w:rPr>
        <w:rFonts w:ascii="Times New Roman" w:hAnsi="Times New Roman" w:cs="Times New Roman"/>
        <w:color w:val="A6A6A6" w:themeColor="background1" w:themeShade="A6"/>
      </w:rPr>
      <w:t>ội</w:t>
    </w:r>
  </w:p>
  <w:p w:rsidR="008B5D98" w:rsidRPr="00857F54" w:rsidRDefault="008B5D98">
    <w:pPr>
      <w:pStyle w:val="Footer"/>
      <w:jc w:val="center"/>
      <w:rPr>
        <w:rFonts w:ascii="Times New Roman" w:hAnsi="Times New Roman" w:cs="Times New Roman"/>
        <w:color w:val="A6A6A6" w:themeColor="background1" w:themeShade="A6"/>
      </w:rPr>
    </w:pPr>
    <w:r w:rsidRPr="00857F54">
      <w:rPr>
        <w:rFonts w:ascii="Times New Roman" w:hAnsi="Times New Roman" w:cs="Times New Roman"/>
        <w:color w:val="A6A6A6" w:themeColor="background1" w:themeShade="A6"/>
      </w:rPr>
      <w:t xml:space="preserve">Điện thoại: 024 3628 5232 – Email: </w:t>
    </w:r>
    <w:hyperlink r:id="rId1" w:history="1">
      <w:r w:rsidRPr="00857F54">
        <w:rPr>
          <w:rStyle w:val="Hyperlink"/>
          <w:rFonts w:ascii="Times New Roman" w:hAnsi="Times New Roman" w:cs="Times New Roman"/>
          <w:color w:val="A6A6A6" w:themeColor="background1" w:themeShade="A6"/>
          <w:u w:val="none"/>
        </w:rPr>
        <w:t>bantuyentruyen.bhxhvn@gmail.com</w:t>
      </w:r>
    </w:hyperlink>
    <w:r w:rsidRPr="00857F54">
      <w:rPr>
        <w:rFonts w:ascii="Times New Roman" w:hAnsi="Times New Roman" w:cs="Times New Roman"/>
        <w:color w:val="A6A6A6" w:themeColor="background1" w:themeShade="A6"/>
      </w:rPr>
      <w:t xml:space="preserve"> – Website: baohiemxahoi.gov.vn</w:t>
    </w:r>
  </w:p>
  <w:p w:rsidR="00426656" w:rsidRDefault="00426656">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92EB9" w:rsidRDefault="00292EB9" w:rsidP="00426656">
      <w:pPr>
        <w:spacing w:after="0" w:line="240" w:lineRule="auto"/>
      </w:pPr>
      <w:r>
        <w:separator/>
      </w:r>
    </w:p>
  </w:footnote>
  <w:footnote w:type="continuationSeparator" w:id="0">
    <w:p w:rsidR="00292EB9" w:rsidRDefault="00292EB9" w:rsidP="0042665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DD7B66"/>
    <w:multiLevelType w:val="hybridMultilevel"/>
    <w:tmpl w:val="18A4A2B8"/>
    <w:lvl w:ilvl="0" w:tplc="EEC4853E">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81D64EB"/>
    <w:multiLevelType w:val="multilevel"/>
    <w:tmpl w:val="CCF68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F3029EF"/>
    <w:multiLevelType w:val="multilevel"/>
    <w:tmpl w:val="ED347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3970467"/>
    <w:multiLevelType w:val="multilevel"/>
    <w:tmpl w:val="1682BD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20D4C53"/>
    <w:multiLevelType w:val="multilevel"/>
    <w:tmpl w:val="A008F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55CE"/>
    <w:rsid w:val="000057AE"/>
    <w:rsid w:val="00082F2D"/>
    <w:rsid w:val="001100AB"/>
    <w:rsid w:val="0012459C"/>
    <w:rsid w:val="00151B36"/>
    <w:rsid w:val="00203643"/>
    <w:rsid w:val="0023778F"/>
    <w:rsid w:val="00267CD2"/>
    <w:rsid w:val="00267E20"/>
    <w:rsid w:val="00275D17"/>
    <w:rsid w:val="0028409B"/>
    <w:rsid w:val="00292EB9"/>
    <w:rsid w:val="00296C85"/>
    <w:rsid w:val="002E2456"/>
    <w:rsid w:val="0034061D"/>
    <w:rsid w:val="003B1BBA"/>
    <w:rsid w:val="003E0BFB"/>
    <w:rsid w:val="003F07E5"/>
    <w:rsid w:val="00426656"/>
    <w:rsid w:val="00437319"/>
    <w:rsid w:val="00437858"/>
    <w:rsid w:val="00446331"/>
    <w:rsid w:val="004E79F9"/>
    <w:rsid w:val="004F2F0F"/>
    <w:rsid w:val="00511D40"/>
    <w:rsid w:val="00541013"/>
    <w:rsid w:val="00553A36"/>
    <w:rsid w:val="005715BF"/>
    <w:rsid w:val="005E3CD5"/>
    <w:rsid w:val="005E5141"/>
    <w:rsid w:val="00612A83"/>
    <w:rsid w:val="0063028D"/>
    <w:rsid w:val="00647C86"/>
    <w:rsid w:val="00664293"/>
    <w:rsid w:val="00683FE8"/>
    <w:rsid w:val="006A008C"/>
    <w:rsid w:val="006A2DB2"/>
    <w:rsid w:val="006A46A9"/>
    <w:rsid w:val="006B76E1"/>
    <w:rsid w:val="00702E56"/>
    <w:rsid w:val="007073D7"/>
    <w:rsid w:val="0074450C"/>
    <w:rsid w:val="007758B9"/>
    <w:rsid w:val="007A71D4"/>
    <w:rsid w:val="008156DE"/>
    <w:rsid w:val="00841E3D"/>
    <w:rsid w:val="00844C83"/>
    <w:rsid w:val="00857F54"/>
    <w:rsid w:val="008B5D98"/>
    <w:rsid w:val="008D1F69"/>
    <w:rsid w:val="008D3A6A"/>
    <w:rsid w:val="0092689A"/>
    <w:rsid w:val="00995989"/>
    <w:rsid w:val="009C19E3"/>
    <w:rsid w:val="009E3750"/>
    <w:rsid w:val="009F06F8"/>
    <w:rsid w:val="00A1111D"/>
    <w:rsid w:val="00AD57D6"/>
    <w:rsid w:val="00B3020C"/>
    <w:rsid w:val="00B31073"/>
    <w:rsid w:val="00B34BAF"/>
    <w:rsid w:val="00B90F7C"/>
    <w:rsid w:val="00BC5865"/>
    <w:rsid w:val="00BF2FA1"/>
    <w:rsid w:val="00C3125C"/>
    <w:rsid w:val="00C643DC"/>
    <w:rsid w:val="00C71BFE"/>
    <w:rsid w:val="00C71FCF"/>
    <w:rsid w:val="00CD6F45"/>
    <w:rsid w:val="00CF2218"/>
    <w:rsid w:val="00D16D66"/>
    <w:rsid w:val="00D25139"/>
    <w:rsid w:val="00D37F94"/>
    <w:rsid w:val="00D73325"/>
    <w:rsid w:val="00DB2CB3"/>
    <w:rsid w:val="00DE5334"/>
    <w:rsid w:val="00E064DA"/>
    <w:rsid w:val="00E83F46"/>
    <w:rsid w:val="00EC55CE"/>
    <w:rsid w:val="00ED2B05"/>
    <w:rsid w:val="00F05DF0"/>
    <w:rsid w:val="00F22A38"/>
    <w:rsid w:val="00F6040B"/>
    <w:rsid w:val="00F62FFC"/>
    <w:rsid w:val="00F83B66"/>
    <w:rsid w:val="00FA3983"/>
    <w:rsid w:val="00FE2F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1263AB"/>
  <w15:chartTrackingRefBased/>
  <w15:docId w15:val="{A4ED31E0-D8F7-412A-A8C3-26171DF0E9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EC55CE"/>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EC55CE"/>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55CE"/>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EC55CE"/>
    <w:rPr>
      <w:rFonts w:ascii="Times New Roman" w:eastAsia="Times New Roman" w:hAnsi="Times New Roman" w:cs="Times New Roman"/>
      <w:b/>
      <w:bCs/>
      <w:sz w:val="36"/>
      <w:szCs w:val="36"/>
    </w:rPr>
  </w:style>
  <w:style w:type="paragraph" w:styleId="NormalWeb">
    <w:name w:val="Normal (Web)"/>
    <w:basedOn w:val="Normal"/>
    <w:uiPriority w:val="99"/>
    <w:unhideWhenUsed/>
    <w:rsid w:val="00EC55CE"/>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EC55CE"/>
    <w:rPr>
      <w:b/>
      <w:bCs/>
    </w:rPr>
  </w:style>
  <w:style w:type="table" w:styleId="TableGrid">
    <w:name w:val="Table Grid"/>
    <w:basedOn w:val="TableNormal"/>
    <w:uiPriority w:val="39"/>
    <w:rsid w:val="00BF2F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26656"/>
    <w:pPr>
      <w:tabs>
        <w:tab w:val="center" w:pos="4680"/>
        <w:tab w:val="right" w:pos="9360"/>
      </w:tabs>
      <w:spacing w:after="0" w:line="240" w:lineRule="auto"/>
    </w:pPr>
  </w:style>
  <w:style w:type="character" w:customStyle="1" w:styleId="HeaderChar">
    <w:name w:val="Header Char"/>
    <w:basedOn w:val="DefaultParagraphFont"/>
    <w:link w:val="Header"/>
    <w:uiPriority w:val="99"/>
    <w:rsid w:val="00426656"/>
  </w:style>
  <w:style w:type="paragraph" w:styleId="Footer">
    <w:name w:val="footer"/>
    <w:basedOn w:val="Normal"/>
    <w:link w:val="FooterChar"/>
    <w:uiPriority w:val="99"/>
    <w:unhideWhenUsed/>
    <w:rsid w:val="00426656"/>
    <w:pPr>
      <w:tabs>
        <w:tab w:val="center" w:pos="4680"/>
        <w:tab w:val="right" w:pos="9360"/>
      </w:tabs>
      <w:spacing w:after="0" w:line="240" w:lineRule="auto"/>
    </w:pPr>
  </w:style>
  <w:style w:type="character" w:customStyle="1" w:styleId="FooterChar">
    <w:name w:val="Footer Char"/>
    <w:basedOn w:val="DefaultParagraphFont"/>
    <w:link w:val="Footer"/>
    <w:uiPriority w:val="99"/>
    <w:rsid w:val="00426656"/>
  </w:style>
  <w:style w:type="character" w:styleId="Hyperlink">
    <w:name w:val="Hyperlink"/>
    <w:basedOn w:val="DefaultParagraphFont"/>
    <w:uiPriority w:val="99"/>
    <w:unhideWhenUsed/>
    <w:rsid w:val="008B5D98"/>
    <w:rPr>
      <w:color w:val="0563C1" w:themeColor="hyperlink"/>
      <w:u w:val="single"/>
    </w:rPr>
  </w:style>
  <w:style w:type="paragraph" w:styleId="ListParagraph">
    <w:name w:val="List Paragraph"/>
    <w:basedOn w:val="Normal"/>
    <w:uiPriority w:val="34"/>
    <w:qFormat/>
    <w:rsid w:val="00D37F94"/>
    <w:pPr>
      <w:ind w:left="720"/>
      <w:contextualSpacing/>
    </w:pPr>
  </w:style>
  <w:style w:type="paragraph" w:styleId="BalloonText">
    <w:name w:val="Balloon Text"/>
    <w:basedOn w:val="Normal"/>
    <w:link w:val="BalloonTextChar"/>
    <w:uiPriority w:val="99"/>
    <w:semiHidden/>
    <w:unhideWhenUsed/>
    <w:rsid w:val="00857F5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57F54"/>
    <w:rPr>
      <w:rFonts w:ascii="Segoe UI" w:hAnsi="Segoe UI" w:cs="Segoe UI"/>
      <w:sz w:val="18"/>
      <w:szCs w:val="18"/>
    </w:rPr>
  </w:style>
  <w:style w:type="paragraph" w:customStyle="1" w:styleId="isselectedend">
    <w:name w:val="isselectedend"/>
    <w:basedOn w:val="Normal"/>
    <w:rsid w:val="003F07E5"/>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5168786">
      <w:bodyDiv w:val="1"/>
      <w:marLeft w:val="0"/>
      <w:marRight w:val="0"/>
      <w:marTop w:val="0"/>
      <w:marBottom w:val="0"/>
      <w:divBdr>
        <w:top w:val="none" w:sz="0" w:space="0" w:color="auto"/>
        <w:left w:val="none" w:sz="0" w:space="0" w:color="auto"/>
        <w:bottom w:val="none" w:sz="0" w:space="0" w:color="auto"/>
        <w:right w:val="none" w:sz="0" w:space="0" w:color="auto"/>
      </w:divBdr>
    </w:div>
    <w:div w:id="222253904">
      <w:bodyDiv w:val="1"/>
      <w:marLeft w:val="0"/>
      <w:marRight w:val="0"/>
      <w:marTop w:val="0"/>
      <w:marBottom w:val="0"/>
      <w:divBdr>
        <w:top w:val="none" w:sz="0" w:space="0" w:color="auto"/>
        <w:left w:val="none" w:sz="0" w:space="0" w:color="auto"/>
        <w:bottom w:val="none" w:sz="0" w:space="0" w:color="auto"/>
        <w:right w:val="none" w:sz="0" w:space="0" w:color="auto"/>
      </w:divBdr>
    </w:div>
    <w:div w:id="565066862">
      <w:bodyDiv w:val="1"/>
      <w:marLeft w:val="0"/>
      <w:marRight w:val="0"/>
      <w:marTop w:val="0"/>
      <w:marBottom w:val="0"/>
      <w:divBdr>
        <w:top w:val="none" w:sz="0" w:space="0" w:color="auto"/>
        <w:left w:val="none" w:sz="0" w:space="0" w:color="auto"/>
        <w:bottom w:val="none" w:sz="0" w:space="0" w:color="auto"/>
        <w:right w:val="none" w:sz="0" w:space="0" w:color="auto"/>
      </w:divBdr>
    </w:div>
    <w:div w:id="667753952">
      <w:bodyDiv w:val="1"/>
      <w:marLeft w:val="0"/>
      <w:marRight w:val="0"/>
      <w:marTop w:val="0"/>
      <w:marBottom w:val="0"/>
      <w:divBdr>
        <w:top w:val="none" w:sz="0" w:space="0" w:color="auto"/>
        <w:left w:val="none" w:sz="0" w:space="0" w:color="auto"/>
        <w:bottom w:val="none" w:sz="0" w:space="0" w:color="auto"/>
        <w:right w:val="none" w:sz="0" w:space="0" w:color="auto"/>
      </w:divBdr>
    </w:div>
    <w:div w:id="693113607">
      <w:bodyDiv w:val="1"/>
      <w:marLeft w:val="0"/>
      <w:marRight w:val="0"/>
      <w:marTop w:val="0"/>
      <w:marBottom w:val="0"/>
      <w:divBdr>
        <w:top w:val="none" w:sz="0" w:space="0" w:color="auto"/>
        <w:left w:val="none" w:sz="0" w:space="0" w:color="auto"/>
        <w:bottom w:val="none" w:sz="0" w:space="0" w:color="auto"/>
        <w:right w:val="none" w:sz="0" w:space="0" w:color="auto"/>
      </w:divBdr>
    </w:div>
    <w:div w:id="715543304">
      <w:bodyDiv w:val="1"/>
      <w:marLeft w:val="0"/>
      <w:marRight w:val="0"/>
      <w:marTop w:val="0"/>
      <w:marBottom w:val="0"/>
      <w:divBdr>
        <w:top w:val="none" w:sz="0" w:space="0" w:color="auto"/>
        <w:left w:val="none" w:sz="0" w:space="0" w:color="auto"/>
        <w:bottom w:val="none" w:sz="0" w:space="0" w:color="auto"/>
        <w:right w:val="none" w:sz="0" w:space="0" w:color="auto"/>
      </w:divBdr>
      <w:divsChild>
        <w:div w:id="1804540030">
          <w:marLeft w:val="0"/>
          <w:marRight w:val="0"/>
          <w:marTop w:val="0"/>
          <w:marBottom w:val="0"/>
          <w:divBdr>
            <w:top w:val="none" w:sz="0" w:space="0" w:color="auto"/>
            <w:left w:val="none" w:sz="0" w:space="0" w:color="auto"/>
            <w:bottom w:val="none" w:sz="0" w:space="0" w:color="auto"/>
            <w:right w:val="none" w:sz="0" w:space="0" w:color="auto"/>
          </w:divBdr>
        </w:div>
      </w:divsChild>
    </w:div>
    <w:div w:id="975793829">
      <w:bodyDiv w:val="1"/>
      <w:marLeft w:val="0"/>
      <w:marRight w:val="0"/>
      <w:marTop w:val="0"/>
      <w:marBottom w:val="0"/>
      <w:divBdr>
        <w:top w:val="none" w:sz="0" w:space="0" w:color="auto"/>
        <w:left w:val="none" w:sz="0" w:space="0" w:color="auto"/>
        <w:bottom w:val="none" w:sz="0" w:space="0" w:color="auto"/>
        <w:right w:val="none" w:sz="0" w:space="0" w:color="auto"/>
      </w:divBdr>
    </w:div>
    <w:div w:id="1240553711">
      <w:bodyDiv w:val="1"/>
      <w:marLeft w:val="0"/>
      <w:marRight w:val="0"/>
      <w:marTop w:val="0"/>
      <w:marBottom w:val="0"/>
      <w:divBdr>
        <w:top w:val="none" w:sz="0" w:space="0" w:color="auto"/>
        <w:left w:val="none" w:sz="0" w:space="0" w:color="auto"/>
        <w:bottom w:val="none" w:sz="0" w:space="0" w:color="auto"/>
        <w:right w:val="none" w:sz="0" w:space="0" w:color="auto"/>
      </w:divBdr>
    </w:div>
    <w:div w:id="1288243745">
      <w:bodyDiv w:val="1"/>
      <w:marLeft w:val="0"/>
      <w:marRight w:val="0"/>
      <w:marTop w:val="0"/>
      <w:marBottom w:val="0"/>
      <w:divBdr>
        <w:top w:val="none" w:sz="0" w:space="0" w:color="auto"/>
        <w:left w:val="none" w:sz="0" w:space="0" w:color="auto"/>
        <w:bottom w:val="none" w:sz="0" w:space="0" w:color="auto"/>
        <w:right w:val="none" w:sz="0" w:space="0" w:color="auto"/>
      </w:divBdr>
    </w:div>
    <w:div w:id="1393701689">
      <w:bodyDiv w:val="1"/>
      <w:marLeft w:val="0"/>
      <w:marRight w:val="0"/>
      <w:marTop w:val="0"/>
      <w:marBottom w:val="0"/>
      <w:divBdr>
        <w:top w:val="none" w:sz="0" w:space="0" w:color="auto"/>
        <w:left w:val="none" w:sz="0" w:space="0" w:color="auto"/>
        <w:bottom w:val="none" w:sz="0" w:space="0" w:color="auto"/>
        <w:right w:val="none" w:sz="0" w:space="0" w:color="auto"/>
      </w:divBdr>
    </w:div>
    <w:div w:id="1440368485">
      <w:bodyDiv w:val="1"/>
      <w:marLeft w:val="0"/>
      <w:marRight w:val="0"/>
      <w:marTop w:val="0"/>
      <w:marBottom w:val="0"/>
      <w:divBdr>
        <w:top w:val="none" w:sz="0" w:space="0" w:color="auto"/>
        <w:left w:val="none" w:sz="0" w:space="0" w:color="auto"/>
        <w:bottom w:val="none" w:sz="0" w:space="0" w:color="auto"/>
        <w:right w:val="none" w:sz="0" w:space="0" w:color="auto"/>
      </w:divBdr>
    </w:div>
    <w:div w:id="1475563249">
      <w:bodyDiv w:val="1"/>
      <w:marLeft w:val="0"/>
      <w:marRight w:val="0"/>
      <w:marTop w:val="0"/>
      <w:marBottom w:val="0"/>
      <w:divBdr>
        <w:top w:val="none" w:sz="0" w:space="0" w:color="auto"/>
        <w:left w:val="none" w:sz="0" w:space="0" w:color="auto"/>
        <w:bottom w:val="none" w:sz="0" w:space="0" w:color="auto"/>
        <w:right w:val="none" w:sz="0" w:space="0" w:color="auto"/>
      </w:divBdr>
    </w:div>
    <w:div w:id="1635254304">
      <w:bodyDiv w:val="1"/>
      <w:marLeft w:val="0"/>
      <w:marRight w:val="0"/>
      <w:marTop w:val="0"/>
      <w:marBottom w:val="0"/>
      <w:divBdr>
        <w:top w:val="none" w:sz="0" w:space="0" w:color="auto"/>
        <w:left w:val="none" w:sz="0" w:space="0" w:color="auto"/>
        <w:bottom w:val="none" w:sz="0" w:space="0" w:color="auto"/>
        <w:right w:val="none" w:sz="0" w:space="0" w:color="auto"/>
      </w:divBdr>
    </w:div>
    <w:div w:id="1890453031">
      <w:bodyDiv w:val="1"/>
      <w:marLeft w:val="0"/>
      <w:marRight w:val="0"/>
      <w:marTop w:val="0"/>
      <w:marBottom w:val="0"/>
      <w:divBdr>
        <w:top w:val="none" w:sz="0" w:space="0" w:color="auto"/>
        <w:left w:val="none" w:sz="0" w:space="0" w:color="auto"/>
        <w:bottom w:val="none" w:sz="0" w:space="0" w:color="auto"/>
        <w:right w:val="none" w:sz="0" w:space="0" w:color="auto"/>
      </w:divBdr>
    </w:div>
    <w:div w:id="2102098290">
      <w:bodyDiv w:val="1"/>
      <w:marLeft w:val="0"/>
      <w:marRight w:val="0"/>
      <w:marTop w:val="0"/>
      <w:marBottom w:val="0"/>
      <w:divBdr>
        <w:top w:val="none" w:sz="0" w:space="0" w:color="auto"/>
        <w:left w:val="none" w:sz="0" w:space="0" w:color="auto"/>
        <w:bottom w:val="none" w:sz="0" w:space="0" w:color="auto"/>
        <w:right w:val="none" w:sz="0" w:space="0" w:color="auto"/>
      </w:divBdr>
    </w:div>
    <w:div w:id="2114666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bantuyentruyen.bhxhvn@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2</Pages>
  <Words>530</Words>
  <Characters>3023</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Ngoc Yen</dc:creator>
  <cp:keywords/>
  <dc:description/>
  <cp:lastModifiedBy>Ngoc Yen</cp:lastModifiedBy>
  <cp:revision>4</cp:revision>
  <dcterms:created xsi:type="dcterms:W3CDTF">2026-08-19T07:16:00Z</dcterms:created>
  <dcterms:modified xsi:type="dcterms:W3CDTF">2026-08-19T07:54:00Z</dcterms:modified>
</cp:coreProperties>
</file>